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7"/>
          <w:szCs w:val="27"/>
          <w:highlight w:val="white"/>
        </w:rPr>
      </w:pPr>
      <w:r w:rsidDel="00000000" w:rsidR="00000000" w:rsidRPr="00000000">
        <w:rPr>
          <w:b w:val="1"/>
          <w:sz w:val="27"/>
          <w:szCs w:val="27"/>
          <w:highlight w:val="white"/>
          <w:rtl w:val="0"/>
        </w:rPr>
        <w:t xml:space="preserve">Two Truths and a Lie Concentration (Blank Game Squares):</w:t>
      </w:r>
    </w:p>
    <w:p w:rsidR="00000000" w:rsidDel="00000000" w:rsidP="00000000" w:rsidRDefault="00000000" w:rsidRPr="00000000" w14:paraId="00000003">
      <w:pPr>
        <w:rPr>
          <w:b w:val="1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b w:val="1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b w:val="1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b w:val="1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1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b w:val="1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b w:val="1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b w:val="1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b w:val="1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b w:val="1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b w:val="1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b w:val="1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b w:val="1"/>
                <w:sz w:val="27"/>
                <w:szCs w:val="27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008" w:top="1008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